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D2429" w14:textId="4324D5AF" w:rsidR="00A0569B" w:rsidRPr="00135E94" w:rsidRDefault="00A0569B" w:rsidP="00135E94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bookmarkStart w:id="0" w:name="_GoBack"/>
      <w:bookmarkEnd w:id="0"/>
      <w:proofErr w:type="spellStart"/>
      <w:r w:rsidRPr="00135E94">
        <w:rPr>
          <w:rFonts w:ascii="Arial" w:hAnsi="Arial" w:cs="Arial"/>
          <w:b/>
          <w:bCs/>
          <w:sz w:val="32"/>
          <w:szCs w:val="32"/>
          <w:lang w:val="hr-HR"/>
        </w:rPr>
        <w:t>Dong</w:t>
      </w:r>
      <w:proofErr w:type="spellEnd"/>
      <w:r w:rsidRPr="00135E94">
        <w:rPr>
          <w:rFonts w:ascii="Arial" w:hAnsi="Arial" w:cs="Arial"/>
          <w:b/>
          <w:bCs/>
          <w:sz w:val="32"/>
          <w:szCs w:val="32"/>
          <w:lang w:val="hr-HR"/>
        </w:rPr>
        <w:t xml:space="preserve"> </w:t>
      </w:r>
      <w:proofErr w:type="spellStart"/>
      <w:r w:rsidRPr="00135E94">
        <w:rPr>
          <w:rFonts w:ascii="Arial" w:hAnsi="Arial" w:cs="Arial"/>
          <w:b/>
          <w:bCs/>
          <w:sz w:val="32"/>
          <w:szCs w:val="32"/>
          <w:lang w:val="hr-HR"/>
        </w:rPr>
        <w:t>quai</w:t>
      </w:r>
      <w:proofErr w:type="spellEnd"/>
    </w:p>
    <w:p w14:paraId="39963DD1" w14:textId="10D4AD53" w:rsidR="008B4C48" w:rsidRPr="00135E94" w:rsidRDefault="00A0569B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je naziv za drogu napravljenu od korijena biljke </w:t>
      </w:r>
      <w:proofErr w:type="spellStart"/>
      <w:r w:rsidRPr="00135E94">
        <w:rPr>
          <w:rFonts w:ascii="Arial" w:hAnsi="Arial" w:cs="Arial"/>
          <w:i/>
          <w:iCs/>
          <w:sz w:val="20"/>
          <w:szCs w:val="20"/>
          <w:lang w:val="hr-HR"/>
        </w:rPr>
        <w:t>Angelica</w:t>
      </w:r>
      <w:proofErr w:type="spellEnd"/>
      <w:r w:rsidRPr="00135E94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i/>
          <w:iCs/>
          <w:sz w:val="20"/>
          <w:szCs w:val="20"/>
          <w:lang w:val="hr-HR"/>
        </w:rPr>
        <w:t>sinensis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(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Oliv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.)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Diels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. </w:t>
      </w:r>
      <w:r w:rsidRPr="00135E94">
        <w:rPr>
          <w:rFonts w:ascii="Arial" w:hAnsi="Arial" w:cs="Arial"/>
          <w:i/>
          <w:iCs/>
          <w:sz w:val="20"/>
          <w:szCs w:val="20"/>
          <w:lang w:val="hr-HR"/>
        </w:rPr>
        <w:t xml:space="preserve">A. </w:t>
      </w:r>
      <w:proofErr w:type="spellStart"/>
      <w:r w:rsidRPr="00135E94">
        <w:rPr>
          <w:rFonts w:ascii="Arial" w:hAnsi="Arial" w:cs="Arial"/>
          <w:i/>
          <w:iCs/>
          <w:sz w:val="20"/>
          <w:szCs w:val="20"/>
          <w:lang w:val="hr-HR"/>
        </w:rPr>
        <w:t>sinensis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pripada porodici </w:t>
      </w:r>
      <w:proofErr w:type="spellStart"/>
      <w:r w:rsidRPr="00135E94">
        <w:rPr>
          <w:rFonts w:ascii="Arial" w:hAnsi="Arial" w:cs="Arial"/>
          <w:i/>
          <w:iCs/>
          <w:sz w:val="20"/>
          <w:szCs w:val="20"/>
          <w:lang w:val="hr-HR"/>
        </w:rPr>
        <w:t>Apiaceae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>, štitarke</w:t>
      </w:r>
      <w:r w:rsidR="008B4C48" w:rsidRPr="00135E94">
        <w:rPr>
          <w:rFonts w:ascii="Arial" w:hAnsi="Arial" w:cs="Arial"/>
          <w:sz w:val="20"/>
          <w:szCs w:val="20"/>
          <w:lang w:val="hr-HR"/>
        </w:rPr>
        <w:t>, jedinke su visoke 0,5 – 1 m</w:t>
      </w:r>
      <w:r w:rsidR="001B28B1" w:rsidRPr="00135E94">
        <w:rPr>
          <w:rFonts w:ascii="Arial" w:hAnsi="Arial" w:cs="Arial"/>
          <w:sz w:val="20"/>
          <w:szCs w:val="20"/>
          <w:lang w:val="hr-HR"/>
        </w:rPr>
        <w:t>, listovi su sastavljeni</w:t>
      </w:r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, a liske su urezane, na biljci se nalazi 10-14 štitastih cvatova, a svaki se sastoji od 12 do 36 </w:t>
      </w:r>
      <w:proofErr w:type="spellStart"/>
      <w:r w:rsidR="00045C98" w:rsidRPr="00135E94">
        <w:rPr>
          <w:rFonts w:ascii="Arial" w:hAnsi="Arial" w:cs="Arial"/>
          <w:sz w:val="20"/>
          <w:szCs w:val="20"/>
          <w:lang w:val="hr-HR"/>
        </w:rPr>
        <w:t>cvijetova</w:t>
      </w:r>
      <w:proofErr w:type="spellEnd"/>
      <w:r w:rsidR="00045C98" w:rsidRPr="00135E94">
        <w:rPr>
          <w:rFonts w:ascii="Arial" w:hAnsi="Arial" w:cs="Arial"/>
          <w:sz w:val="20"/>
          <w:szCs w:val="20"/>
          <w:lang w:val="hr-HR"/>
        </w:rPr>
        <w:t>; 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utohtona je u Kini, Koreji </w:t>
      </w:r>
      <w:r w:rsidR="008B4C48" w:rsidRPr="00135E94">
        <w:rPr>
          <w:rFonts w:ascii="Arial" w:hAnsi="Arial" w:cs="Arial"/>
          <w:sz w:val="20"/>
          <w:szCs w:val="20"/>
          <w:lang w:val="hr-HR"/>
        </w:rPr>
        <w:t>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Japanu.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proizvodi se od korijena </w:t>
      </w:r>
      <w:r w:rsidRPr="00135E94">
        <w:rPr>
          <w:rFonts w:ascii="Arial" w:hAnsi="Arial" w:cs="Arial"/>
          <w:i/>
          <w:iCs/>
          <w:sz w:val="20"/>
          <w:szCs w:val="20"/>
          <w:lang w:val="hr-HR"/>
        </w:rPr>
        <w:t xml:space="preserve">A. </w:t>
      </w:r>
      <w:proofErr w:type="spellStart"/>
      <w:r w:rsidRPr="00135E94">
        <w:rPr>
          <w:rFonts w:ascii="Arial" w:hAnsi="Arial" w:cs="Arial"/>
          <w:i/>
          <w:iCs/>
          <w:sz w:val="20"/>
          <w:szCs w:val="20"/>
          <w:lang w:val="hr-HR"/>
        </w:rPr>
        <w:t>sinensis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koji je </w:t>
      </w:r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morfološki 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podijeljen na glavu tijelo </w:t>
      </w:r>
      <w:r w:rsidR="008B4C48" w:rsidRPr="00135E94">
        <w:rPr>
          <w:rFonts w:ascii="Arial" w:hAnsi="Arial" w:cs="Arial"/>
          <w:sz w:val="20"/>
          <w:szCs w:val="20"/>
          <w:lang w:val="hr-HR"/>
        </w:rPr>
        <w:t>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rep. U tradicionalnoj kineskoj medicine se koristio kao tonik </w:t>
      </w:r>
      <w:r w:rsidR="008B4C48" w:rsidRPr="00135E94">
        <w:rPr>
          <w:rFonts w:ascii="Arial" w:hAnsi="Arial" w:cs="Arial"/>
          <w:sz w:val="20"/>
          <w:szCs w:val="20"/>
          <w:lang w:val="hr-HR"/>
        </w:rPr>
        <w:t>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začin</w:t>
      </w:r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, a danas je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oficinalna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 u farmakopeji Nacionalne </w:t>
      </w:r>
      <w:r w:rsidR="008B4C48" w:rsidRPr="00135E94">
        <w:rPr>
          <w:rFonts w:ascii="Arial" w:hAnsi="Arial" w:cs="Arial"/>
          <w:sz w:val="20"/>
          <w:szCs w:val="20"/>
          <w:lang w:val="hr-HR"/>
        </w:rPr>
        <w:t>Republike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Kine. Zbog izgleda korijena </w:t>
      </w:r>
      <w:r w:rsidR="008B4C48" w:rsidRPr="00135E94">
        <w:rPr>
          <w:rFonts w:ascii="Arial" w:hAnsi="Arial" w:cs="Arial"/>
          <w:sz w:val="20"/>
          <w:szCs w:val="20"/>
          <w:lang w:val="hr-HR"/>
        </w:rPr>
        <w:t>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učinaka ove drog</w:t>
      </w:r>
      <w:r w:rsidR="008B4C48" w:rsidRPr="00135E94">
        <w:rPr>
          <w:rFonts w:ascii="Arial" w:hAnsi="Arial" w:cs="Arial"/>
          <w:sz w:val="20"/>
          <w:szCs w:val="20"/>
          <w:lang w:val="hr-HR"/>
        </w:rPr>
        <w:t>e na zdravlje žena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, poznata je pod nazivom “ženski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ginseng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”. Neki od glavnih učinaka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su regulacija menstrualnog ciklusa, </w:t>
      </w:r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liječenje </w:t>
      </w:r>
      <w:r w:rsidRPr="00135E94">
        <w:rPr>
          <w:rFonts w:ascii="Arial" w:hAnsi="Arial" w:cs="Arial"/>
          <w:sz w:val="20"/>
          <w:szCs w:val="20"/>
          <w:lang w:val="hr-HR"/>
        </w:rPr>
        <w:t>anemij</w:t>
      </w:r>
      <w:r w:rsidR="008B4C48" w:rsidRPr="00135E94">
        <w:rPr>
          <w:rFonts w:ascii="Arial" w:hAnsi="Arial" w:cs="Arial"/>
          <w:sz w:val="20"/>
          <w:szCs w:val="20"/>
          <w:lang w:val="hr-HR"/>
        </w:rPr>
        <w:t>e</w:t>
      </w:r>
      <w:r w:rsidRPr="00135E94">
        <w:rPr>
          <w:rFonts w:ascii="Arial" w:hAnsi="Arial" w:cs="Arial"/>
          <w:sz w:val="20"/>
          <w:szCs w:val="20"/>
          <w:lang w:val="hr-HR"/>
        </w:rPr>
        <w:t>, konstipacij</w:t>
      </w:r>
      <w:r w:rsidR="008B4C48" w:rsidRPr="00135E94">
        <w:rPr>
          <w:rFonts w:ascii="Arial" w:hAnsi="Arial" w:cs="Arial"/>
          <w:sz w:val="20"/>
          <w:szCs w:val="20"/>
          <w:lang w:val="hr-HR"/>
        </w:rPr>
        <w:t>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, kardiovaskularnih bolesti,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hepatoprotektivni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učinak kod osoba koje boluju od kroničnog hepatitisa ili ciroze jetre </w:t>
      </w:r>
      <w:r w:rsidR="008B4C48" w:rsidRPr="00135E94">
        <w:rPr>
          <w:rFonts w:ascii="Arial" w:hAnsi="Arial" w:cs="Arial"/>
          <w:sz w:val="20"/>
          <w:szCs w:val="20"/>
          <w:lang w:val="hr-HR"/>
        </w:rPr>
        <w:t>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za liječenje neplodnosti.</w:t>
      </w:r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 Kod pripravaka od korijena </w:t>
      </w:r>
      <w:r w:rsidR="008B4C48" w:rsidRPr="00135E94">
        <w:rPr>
          <w:rFonts w:ascii="Arial" w:hAnsi="Arial" w:cs="Arial"/>
          <w:i/>
          <w:iCs/>
          <w:sz w:val="20"/>
          <w:szCs w:val="20"/>
          <w:lang w:val="hr-HR"/>
        </w:rPr>
        <w:t xml:space="preserve">A. </w:t>
      </w:r>
      <w:proofErr w:type="spellStart"/>
      <w:r w:rsidR="008B4C48" w:rsidRPr="00135E94">
        <w:rPr>
          <w:rFonts w:ascii="Arial" w:hAnsi="Arial" w:cs="Arial"/>
          <w:i/>
          <w:iCs/>
          <w:sz w:val="20"/>
          <w:szCs w:val="20"/>
          <w:lang w:val="hr-HR"/>
        </w:rPr>
        <w:t>sinensis</w:t>
      </w:r>
      <w:proofErr w:type="spellEnd"/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 poznati su: vodeni ekstrakti (1:2), </w:t>
      </w:r>
      <w:proofErr w:type="spellStart"/>
      <w:r w:rsidR="008B4C48" w:rsidRPr="00135E94">
        <w:rPr>
          <w:rFonts w:ascii="Arial" w:hAnsi="Arial" w:cs="Arial"/>
          <w:sz w:val="20"/>
          <w:szCs w:val="20"/>
          <w:lang w:val="hr-HR"/>
        </w:rPr>
        <w:t>etanolni</w:t>
      </w:r>
      <w:proofErr w:type="spellEnd"/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 ekstrakti (1:5) i tablete ili kapsule (1:5). </w:t>
      </w:r>
      <w:r w:rsidR="006A46EA" w:rsidRPr="00135E94">
        <w:rPr>
          <w:rFonts w:ascii="Arial" w:hAnsi="Arial" w:cs="Arial"/>
          <w:sz w:val="20"/>
          <w:szCs w:val="20"/>
          <w:lang w:val="hr-HR"/>
        </w:rPr>
        <w:t xml:space="preserve">Na hrvatskom tržištu su dostupna dva pripravka </w:t>
      </w:r>
      <w:proofErr w:type="spellStart"/>
      <w:r w:rsidR="006A46EA"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="006A46EA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6A46EA"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="006A46EA" w:rsidRPr="00135E94">
        <w:rPr>
          <w:rFonts w:ascii="Arial" w:hAnsi="Arial" w:cs="Arial"/>
          <w:sz w:val="20"/>
          <w:szCs w:val="20"/>
          <w:lang w:val="hr-HR"/>
        </w:rPr>
        <w:t xml:space="preserve"> u obliku tableta kao dodaci prehrani. </w:t>
      </w:r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Kliničkim studijama je pokazano da je </w:t>
      </w:r>
      <w:proofErr w:type="spellStart"/>
      <w:r w:rsidR="008B4C48"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8B4C48"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 siguran za dugotrajnu upotrebu. 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Aktivne tvari koje su izolirane iz korijena biljke </w:t>
      </w:r>
      <w:r w:rsidRPr="00135E94">
        <w:rPr>
          <w:rFonts w:ascii="Arial" w:hAnsi="Arial" w:cs="Arial"/>
          <w:i/>
          <w:iCs/>
          <w:sz w:val="20"/>
          <w:szCs w:val="20"/>
          <w:lang w:val="hr-HR"/>
        </w:rPr>
        <w:t xml:space="preserve">A. </w:t>
      </w:r>
      <w:proofErr w:type="spellStart"/>
      <w:r w:rsidRPr="00135E94">
        <w:rPr>
          <w:rFonts w:ascii="Arial" w:hAnsi="Arial" w:cs="Arial"/>
          <w:i/>
          <w:iCs/>
          <w:sz w:val="20"/>
          <w:szCs w:val="20"/>
          <w:lang w:val="hr-HR"/>
        </w:rPr>
        <w:t>sinensis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su eterična ulja</w:t>
      </w:r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: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ligustilid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 n-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butilidenftalid</w:t>
      </w:r>
      <w:proofErr w:type="spellEnd"/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 (0,4-0,7%)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,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fitosteroli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,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ferulinska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kiselina 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kumarini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(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angelol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angelicon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). </w:t>
      </w:r>
    </w:p>
    <w:p w14:paraId="6F1C7EE4" w14:textId="6B3458BD" w:rsidR="00045C98" w:rsidRPr="00135E94" w:rsidRDefault="00A0569B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se u tradicionalnoj </w:t>
      </w:r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kineskoj </w:t>
      </w:r>
      <w:r w:rsidRPr="00135E94">
        <w:rPr>
          <w:rFonts w:ascii="Arial" w:hAnsi="Arial" w:cs="Arial"/>
          <w:sz w:val="20"/>
          <w:szCs w:val="20"/>
          <w:lang w:val="hr-HR"/>
        </w:rPr>
        <w:t>medicin</w:t>
      </w:r>
      <w:r w:rsidR="008B4C48" w:rsidRPr="00135E94">
        <w:rPr>
          <w:rFonts w:ascii="Arial" w:hAnsi="Arial" w:cs="Arial"/>
          <w:sz w:val="20"/>
          <w:szCs w:val="20"/>
          <w:lang w:val="hr-HR"/>
        </w:rPr>
        <w:t>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koristio kao afrodizijak, a danas je poznato da ima učinak na seksualne funkcije. Eterična ulja poboljšavaju relaksaciju maternice, odnosno imaju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spazmolitsku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aktivnost, dok ostale komponente potiču </w:t>
      </w:r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ritmičke </w:t>
      </w:r>
      <w:r w:rsidRPr="00135E94">
        <w:rPr>
          <w:rFonts w:ascii="Arial" w:hAnsi="Arial" w:cs="Arial"/>
          <w:sz w:val="20"/>
          <w:szCs w:val="20"/>
          <w:lang w:val="hr-HR"/>
        </w:rPr>
        <w:t>kontrakcije maternice</w:t>
      </w:r>
      <w:r w:rsidR="00045C98" w:rsidRPr="00135E94">
        <w:rPr>
          <w:rFonts w:ascii="Arial" w:hAnsi="Arial" w:cs="Arial"/>
          <w:sz w:val="20"/>
          <w:szCs w:val="20"/>
          <w:lang w:val="hr-HR"/>
        </w:rPr>
        <w:t>; promatrano na izoliranoj maternici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.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Ligustilid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ima </w:t>
      </w:r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nespecifično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antispazmodičko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djelovanje. Aktivne tvari utječu na </w:t>
      </w:r>
      <w:r w:rsidR="00045C98" w:rsidRPr="00135E94">
        <w:rPr>
          <w:rFonts w:ascii="Arial" w:hAnsi="Arial" w:cs="Arial"/>
          <w:sz w:val="20"/>
          <w:szCs w:val="20"/>
          <w:lang w:val="hr-HR"/>
        </w:rPr>
        <w:t>povećanu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sintezu estrogena u jajnicima te u istraživanjima uočena povećana seksualna aktivnost kod ženskih miševa. </w:t>
      </w:r>
      <w:r w:rsidR="006A46EA" w:rsidRPr="00135E94">
        <w:rPr>
          <w:rFonts w:ascii="Arial" w:hAnsi="Arial" w:cs="Arial"/>
          <w:sz w:val="20"/>
          <w:szCs w:val="20"/>
          <w:lang w:val="hr-HR"/>
        </w:rPr>
        <w:t>Zbog utjecaja na kontrakcije maternice, ne preporučuje se trudnicama u prvom tromjesečju ili trudnicama sa prethodno zabilježenim spontanim pobačajima.</w:t>
      </w:r>
    </w:p>
    <w:p w14:paraId="7BC7F1AC" w14:textId="4F44AB8E" w:rsidR="00785C9A" w:rsidRPr="00135E94" w:rsidRDefault="006B13E5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135E94">
        <w:rPr>
          <w:rFonts w:ascii="Arial" w:hAnsi="Arial" w:cs="Arial"/>
          <w:sz w:val="20"/>
          <w:szCs w:val="20"/>
          <w:lang w:val="hr-HR"/>
        </w:rPr>
        <w:t xml:space="preserve">Kao što je ranije spomenuto,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ima pozitivne učinke na zdravlje kardiovaskularnog sustava. Pokazano je da ova droga ima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antiaritmičko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djelovanje, pozitivno utječe na stabilizaciju srčanog ritma produljenjem refraktornog perioda, ima </w:t>
      </w:r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korektivni 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utjecaj na </w:t>
      </w:r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izolirano srce u kojem je izazvana </w:t>
      </w:r>
      <w:r w:rsidRPr="00135E94">
        <w:rPr>
          <w:rFonts w:ascii="Arial" w:hAnsi="Arial" w:cs="Arial"/>
          <w:sz w:val="20"/>
          <w:szCs w:val="20"/>
          <w:lang w:val="hr-HR"/>
        </w:rPr>
        <w:t>atrijsk</w:t>
      </w:r>
      <w:r w:rsidR="00045C98" w:rsidRPr="00135E94">
        <w:rPr>
          <w:rFonts w:ascii="Arial" w:hAnsi="Arial" w:cs="Arial"/>
          <w:sz w:val="20"/>
          <w:szCs w:val="20"/>
          <w:lang w:val="hr-HR"/>
        </w:rPr>
        <w:t>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fibrilacij</w:t>
      </w:r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a primjernom atropina, </w:t>
      </w:r>
      <w:proofErr w:type="spellStart"/>
      <w:r w:rsidR="00045C98" w:rsidRPr="00135E94">
        <w:rPr>
          <w:rFonts w:ascii="Arial" w:hAnsi="Arial" w:cs="Arial"/>
          <w:sz w:val="20"/>
          <w:szCs w:val="20"/>
          <w:lang w:val="hr-HR"/>
        </w:rPr>
        <w:t>acetilkolina</w:t>
      </w:r>
      <w:proofErr w:type="spellEnd"/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, </w:t>
      </w:r>
      <w:proofErr w:type="spellStart"/>
      <w:r w:rsidR="00045C98" w:rsidRPr="00135E94">
        <w:rPr>
          <w:rFonts w:ascii="Arial" w:hAnsi="Arial" w:cs="Arial"/>
          <w:sz w:val="20"/>
          <w:szCs w:val="20"/>
          <w:lang w:val="hr-HR"/>
        </w:rPr>
        <w:t>pituitrina</w:t>
      </w:r>
      <w:proofErr w:type="spellEnd"/>
      <w:r w:rsidR="00045C98" w:rsidRPr="00135E94">
        <w:rPr>
          <w:rFonts w:ascii="Arial" w:hAnsi="Arial" w:cs="Arial"/>
          <w:sz w:val="20"/>
          <w:szCs w:val="20"/>
          <w:lang w:val="hr-HR"/>
        </w:rPr>
        <w:t xml:space="preserve"> , vanjskim električnim podraživanjima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. Pokazano je da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povećava sintezu vaskularnog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endotelialnog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faktora rasta (VEGF)</w:t>
      </w:r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kod štakora sa infarktom </w:t>
      </w:r>
      <w:proofErr w:type="spellStart"/>
      <w:r w:rsidR="00785C9A" w:rsidRPr="00135E94">
        <w:rPr>
          <w:rFonts w:ascii="Arial" w:hAnsi="Arial" w:cs="Arial"/>
          <w:sz w:val="20"/>
          <w:szCs w:val="20"/>
          <w:lang w:val="hr-HR"/>
        </w:rPr>
        <w:t>miokarda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>;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promovira rast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endotelnih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krvnih stanica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vitro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vivo. Također je pokazana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antioksidativna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aktivnost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vitro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>, što ima učinak na</w:t>
      </w:r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poboljšanje nastalih 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morfološke promijene na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endotelnim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stanicama uzrokovane visokom koncentracijom lipida u krvnom serum</w:t>
      </w:r>
      <w:r w:rsidR="00785C9A" w:rsidRPr="00135E94">
        <w:rPr>
          <w:rFonts w:ascii="Arial" w:hAnsi="Arial" w:cs="Arial"/>
          <w:sz w:val="20"/>
          <w:szCs w:val="20"/>
          <w:lang w:val="hr-HR"/>
        </w:rPr>
        <w:t>u (</w:t>
      </w:r>
      <w:r w:rsidRPr="00135E94">
        <w:rPr>
          <w:rFonts w:ascii="Arial" w:hAnsi="Arial" w:cs="Arial"/>
          <w:sz w:val="20"/>
          <w:szCs w:val="20"/>
          <w:lang w:val="hr-HR"/>
        </w:rPr>
        <w:t>povišeni</w:t>
      </w:r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kolesterol 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trigliceridi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>)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.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Ligustilid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ferulinska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kiselina imaju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antitrombocitni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učinak</w:t>
      </w:r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785C9A"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785C9A" w:rsidRPr="00135E94">
        <w:rPr>
          <w:rFonts w:ascii="Arial" w:hAnsi="Arial" w:cs="Arial"/>
          <w:sz w:val="20"/>
          <w:szCs w:val="20"/>
          <w:lang w:val="hr-HR"/>
        </w:rPr>
        <w:t>vitro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i </w:t>
      </w:r>
      <w:proofErr w:type="spellStart"/>
      <w:r w:rsidR="00785C9A"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vivo, inhibiraju </w:t>
      </w:r>
      <w:proofErr w:type="spellStart"/>
      <w:r w:rsidR="00785C9A" w:rsidRPr="00135E94">
        <w:rPr>
          <w:rFonts w:ascii="Arial" w:hAnsi="Arial" w:cs="Arial"/>
          <w:sz w:val="20"/>
          <w:szCs w:val="20"/>
          <w:lang w:val="hr-HR"/>
        </w:rPr>
        <w:t>agregaciju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trombocita i ispuštanje serotonina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.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može smanjiti rizik od ateroskleroze sniženjem krvnog tlaka, dilatacijom koronarnih žila i smanjenjem kolesterola u krvnom serumu</w:t>
      </w:r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primjenom u životinjskoj hrani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. Pokazano je da polisaharidne komponente stimuliraju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hematopoezu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u koštanoj srži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vitro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. </w:t>
      </w:r>
    </w:p>
    <w:p w14:paraId="137F60CD" w14:textId="77777777" w:rsidR="003C2654" w:rsidRPr="00135E94" w:rsidRDefault="006B13E5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Danggui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Buxte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Tang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(DBT) je naziv za mješavinu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 </w:t>
      </w:r>
      <w:proofErr w:type="spellStart"/>
      <w:r w:rsidRPr="00135E94">
        <w:rPr>
          <w:rFonts w:ascii="Arial" w:hAnsi="Arial" w:cs="Arial"/>
          <w:i/>
          <w:iCs/>
          <w:sz w:val="20"/>
          <w:szCs w:val="20"/>
          <w:lang w:val="hr-HR"/>
        </w:rPr>
        <w:t>Astra</w:t>
      </w:r>
      <w:r w:rsidR="008B4C48" w:rsidRPr="00135E94">
        <w:rPr>
          <w:rFonts w:ascii="Arial" w:hAnsi="Arial" w:cs="Arial"/>
          <w:i/>
          <w:iCs/>
          <w:sz w:val="20"/>
          <w:szCs w:val="20"/>
          <w:lang w:val="hr-HR"/>
        </w:rPr>
        <w:t>gal</w:t>
      </w:r>
      <w:r w:rsidRPr="00135E94">
        <w:rPr>
          <w:rFonts w:ascii="Arial" w:hAnsi="Arial" w:cs="Arial"/>
          <w:i/>
          <w:iCs/>
          <w:sz w:val="20"/>
          <w:szCs w:val="20"/>
          <w:lang w:val="hr-HR"/>
        </w:rPr>
        <w:t>us</w:t>
      </w:r>
      <w:proofErr w:type="spellEnd"/>
      <w:r w:rsidR="008B4C48" w:rsidRPr="00135E94">
        <w:rPr>
          <w:rFonts w:ascii="Arial" w:hAnsi="Arial" w:cs="Arial"/>
          <w:sz w:val="20"/>
          <w:szCs w:val="20"/>
          <w:lang w:val="hr-HR"/>
        </w:rPr>
        <w:t xml:space="preserve"> u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omjeru (1:5). Ova droga je </w:t>
      </w:r>
      <w:r w:rsidR="00785C9A" w:rsidRPr="00135E94">
        <w:rPr>
          <w:rFonts w:ascii="Arial" w:hAnsi="Arial" w:cs="Arial"/>
          <w:sz w:val="20"/>
          <w:szCs w:val="20"/>
          <w:lang w:val="hr-HR"/>
        </w:rPr>
        <w:t>pokazala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sm</w:t>
      </w:r>
      <w:r w:rsidR="00321F70" w:rsidRPr="00135E94">
        <w:rPr>
          <w:rFonts w:ascii="Arial" w:hAnsi="Arial" w:cs="Arial"/>
          <w:sz w:val="20"/>
          <w:szCs w:val="20"/>
          <w:lang w:val="hr-HR"/>
        </w:rPr>
        <w:t>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njenje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hiperlipidemije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kod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nefrotičkih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štakora</w:t>
      </w:r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r w:rsidRPr="00135E94">
        <w:rPr>
          <w:rFonts w:ascii="Arial" w:hAnsi="Arial" w:cs="Arial"/>
          <w:sz w:val="20"/>
          <w:szCs w:val="20"/>
          <w:lang w:val="hr-HR"/>
        </w:rPr>
        <w:t>(oštećenje bubrega)</w:t>
      </w:r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oralnom </w:t>
      </w:r>
      <w:proofErr w:type="spellStart"/>
      <w:r w:rsidR="00785C9A" w:rsidRPr="00135E94">
        <w:rPr>
          <w:rFonts w:ascii="Arial" w:hAnsi="Arial" w:cs="Arial"/>
          <w:sz w:val="20"/>
          <w:szCs w:val="20"/>
          <w:lang w:val="hr-HR"/>
        </w:rPr>
        <w:t>administracojim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. 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Ima </w:t>
      </w:r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pozitivan 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učinak na zaštitu funkcije bubrega i </w:t>
      </w:r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progresiju 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bubrežne fibroze pa se u kineskoj medicini često koristi kao </w:t>
      </w:r>
      <w:proofErr w:type="spellStart"/>
      <w:r w:rsidR="00321F70" w:rsidRPr="00135E94">
        <w:rPr>
          <w:rFonts w:ascii="Arial" w:hAnsi="Arial" w:cs="Arial"/>
          <w:sz w:val="20"/>
          <w:szCs w:val="20"/>
          <w:lang w:val="hr-HR"/>
        </w:rPr>
        <w:t>antifibrotik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>, a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 u kombinaciji sa ACE </w:t>
      </w:r>
      <w:proofErr w:type="spellStart"/>
      <w:r w:rsidR="00321F70" w:rsidRPr="00135E94">
        <w:rPr>
          <w:rFonts w:ascii="Arial" w:hAnsi="Arial" w:cs="Arial"/>
          <w:sz w:val="20"/>
          <w:szCs w:val="20"/>
          <w:lang w:val="hr-HR"/>
        </w:rPr>
        <w:t>inhibitorim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(</w:t>
      </w:r>
      <w:proofErr w:type="spellStart"/>
      <w:r w:rsidR="00785C9A" w:rsidRPr="00135E94">
        <w:rPr>
          <w:rFonts w:ascii="Arial" w:hAnsi="Arial" w:cs="Arial"/>
          <w:sz w:val="20"/>
          <w:szCs w:val="20"/>
          <w:lang w:val="hr-HR"/>
        </w:rPr>
        <w:t>Angiotensin-converting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785C9A" w:rsidRPr="00135E94">
        <w:rPr>
          <w:rFonts w:ascii="Arial" w:hAnsi="Arial" w:cs="Arial"/>
          <w:sz w:val="20"/>
          <w:szCs w:val="20"/>
          <w:lang w:val="hr-HR"/>
        </w:rPr>
        <w:t>enz</w:t>
      </w:r>
      <w:r w:rsidR="003C2654" w:rsidRPr="00135E94">
        <w:rPr>
          <w:rFonts w:ascii="Arial" w:hAnsi="Arial" w:cs="Arial"/>
          <w:sz w:val="20"/>
          <w:szCs w:val="20"/>
          <w:lang w:val="hr-HR"/>
        </w:rPr>
        <w:t>yme</w:t>
      </w:r>
      <w:proofErr w:type="spellEnd"/>
      <w:r w:rsidR="00785C9A" w:rsidRPr="00135E94">
        <w:rPr>
          <w:rFonts w:ascii="Arial" w:hAnsi="Arial" w:cs="Arial"/>
          <w:sz w:val="20"/>
          <w:szCs w:val="20"/>
          <w:lang w:val="hr-HR"/>
        </w:rPr>
        <w:t>)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 je pokazano da smanjuje </w:t>
      </w:r>
      <w:proofErr w:type="spellStart"/>
      <w:r w:rsidR="00321F70" w:rsidRPr="00135E94">
        <w:rPr>
          <w:rFonts w:ascii="Arial" w:hAnsi="Arial" w:cs="Arial"/>
          <w:sz w:val="20"/>
          <w:szCs w:val="20"/>
          <w:lang w:val="hr-HR"/>
        </w:rPr>
        <w:t>tubulointersticijsku</w:t>
      </w:r>
      <w:proofErr w:type="spellEnd"/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 fibrozu</w:t>
      </w:r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(oštećenje bubrežnih kanalića)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.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Antifibrotski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učinak može biti povezan s povećanom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 sintez</w:t>
      </w:r>
      <w:r w:rsidR="003C2654" w:rsidRPr="00135E94">
        <w:rPr>
          <w:rFonts w:ascii="Arial" w:hAnsi="Arial" w:cs="Arial"/>
          <w:sz w:val="20"/>
          <w:szCs w:val="20"/>
          <w:lang w:val="hr-HR"/>
        </w:rPr>
        <w:t>om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 dušikovog </w:t>
      </w:r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(I) 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oksida. Uzrokuje povećanu </w:t>
      </w:r>
      <w:proofErr w:type="spellStart"/>
      <w:r w:rsidR="00321F70" w:rsidRPr="00135E94">
        <w:rPr>
          <w:rFonts w:ascii="Arial" w:hAnsi="Arial" w:cs="Arial"/>
          <w:sz w:val="20"/>
          <w:szCs w:val="20"/>
          <w:lang w:val="hr-HR"/>
        </w:rPr>
        <w:t>mRNA</w:t>
      </w:r>
      <w:proofErr w:type="spellEnd"/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 ekspresiju </w:t>
      </w:r>
      <w:proofErr w:type="spellStart"/>
      <w:r w:rsidR="00321F70" w:rsidRPr="00135E94">
        <w:rPr>
          <w:rFonts w:ascii="Arial" w:hAnsi="Arial" w:cs="Arial"/>
          <w:sz w:val="20"/>
          <w:szCs w:val="20"/>
          <w:lang w:val="hr-HR"/>
        </w:rPr>
        <w:t>eritropoetina</w:t>
      </w:r>
      <w:proofErr w:type="spellEnd"/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321F70"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321F70" w:rsidRPr="00135E94">
        <w:rPr>
          <w:rFonts w:ascii="Arial" w:hAnsi="Arial" w:cs="Arial"/>
          <w:sz w:val="20"/>
          <w:szCs w:val="20"/>
          <w:lang w:val="hr-HR"/>
        </w:rPr>
        <w:t>vitro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(stanice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hepatocelularnog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karcinoma). Značajno povećava razinu </w:t>
      </w:r>
      <w:proofErr w:type="spellStart"/>
      <w:r w:rsidR="00321F70" w:rsidRPr="00135E94">
        <w:rPr>
          <w:rFonts w:ascii="Arial" w:hAnsi="Arial" w:cs="Arial"/>
          <w:sz w:val="20"/>
          <w:szCs w:val="20"/>
          <w:lang w:val="hr-HR"/>
        </w:rPr>
        <w:t>megakariocita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, trombocita i vitamina B12 u krvi, što bi moglo biti primjenjivo </w:t>
      </w:r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kod osoba koje pate od anemije uzrokovane </w:t>
      </w:r>
      <w:proofErr w:type="spellStart"/>
      <w:r w:rsidR="00321F70" w:rsidRPr="00135E94">
        <w:rPr>
          <w:rFonts w:ascii="Arial" w:hAnsi="Arial" w:cs="Arial"/>
          <w:sz w:val="20"/>
          <w:szCs w:val="20"/>
          <w:lang w:val="hr-HR"/>
        </w:rPr>
        <w:t>ciklofosfamidom</w:t>
      </w:r>
      <w:proofErr w:type="spellEnd"/>
      <w:r w:rsidR="00321F70" w:rsidRPr="00135E94">
        <w:rPr>
          <w:rFonts w:ascii="Arial" w:hAnsi="Arial" w:cs="Arial"/>
          <w:sz w:val="20"/>
          <w:szCs w:val="20"/>
          <w:lang w:val="hr-HR"/>
        </w:rPr>
        <w:t xml:space="preserve"> koji se koristi u kemoterapiji. </w:t>
      </w:r>
    </w:p>
    <w:p w14:paraId="6360044C" w14:textId="77777777" w:rsidR="003C2654" w:rsidRPr="00135E94" w:rsidRDefault="00321F70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je pokazao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citotoksični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učinak</w:t>
      </w:r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vitro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i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vivo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kod tumora mozga, debelog crijeva i melanoma. N-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butilienftalid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ima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citotoksični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učinak na glioblastom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mulitiforme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,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ftalidi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pokazuju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citotoksični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učinak na HT-29 stanične linije </w:t>
      </w:r>
      <w:r w:rsidR="003C2654" w:rsidRPr="00135E94">
        <w:rPr>
          <w:rFonts w:ascii="Arial" w:hAnsi="Arial" w:cs="Arial"/>
          <w:sz w:val="20"/>
          <w:szCs w:val="20"/>
          <w:lang w:val="hr-HR"/>
        </w:rPr>
        <w:t>k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oje se koriste pri istraživanju raka debelog crijeva, a </w:t>
      </w:r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ekstrakt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vitro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i </w:t>
      </w:r>
      <w:proofErr w:type="spellStart"/>
      <w:r w:rsidR="003C2654"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 vivo pokazuje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citotoksični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učinak na metastazirane tumorske stanice </w:t>
      </w:r>
      <w:r w:rsidRPr="00135E94">
        <w:rPr>
          <w:rFonts w:ascii="Arial" w:hAnsi="Arial" w:cs="Arial"/>
          <w:sz w:val="20"/>
          <w:szCs w:val="20"/>
          <w:lang w:val="hr-HR"/>
        </w:rPr>
        <w:lastRenderedPageBreak/>
        <w:t>melanoma B</w:t>
      </w:r>
      <w:r w:rsidR="003C2654" w:rsidRPr="00135E94">
        <w:rPr>
          <w:rFonts w:ascii="Arial" w:hAnsi="Arial" w:cs="Arial"/>
          <w:sz w:val="20"/>
          <w:szCs w:val="20"/>
          <w:lang w:val="hr-HR"/>
        </w:rPr>
        <w:t>L</w:t>
      </w:r>
      <w:r w:rsidRPr="00135E94">
        <w:rPr>
          <w:rFonts w:ascii="Arial" w:hAnsi="Arial" w:cs="Arial"/>
          <w:sz w:val="20"/>
          <w:szCs w:val="20"/>
          <w:lang w:val="hr-HR"/>
        </w:rPr>
        <w:t>16</w:t>
      </w:r>
      <w:r w:rsidR="003C2654" w:rsidRPr="00135E94">
        <w:rPr>
          <w:rFonts w:ascii="Arial" w:hAnsi="Arial" w:cs="Arial"/>
          <w:sz w:val="20"/>
          <w:szCs w:val="20"/>
          <w:lang w:val="hr-HR"/>
        </w:rPr>
        <w:t>-</w:t>
      </w:r>
      <w:r w:rsidRPr="00135E94">
        <w:rPr>
          <w:rFonts w:ascii="Arial" w:hAnsi="Arial" w:cs="Arial"/>
          <w:sz w:val="20"/>
          <w:szCs w:val="20"/>
          <w:lang w:val="hr-HR"/>
        </w:rPr>
        <w:t>B</w:t>
      </w:r>
      <w:r w:rsidR="003C2654" w:rsidRPr="00135E94">
        <w:rPr>
          <w:rFonts w:ascii="Arial" w:hAnsi="Arial" w:cs="Arial"/>
          <w:sz w:val="20"/>
          <w:szCs w:val="20"/>
          <w:lang w:val="hr-HR"/>
        </w:rPr>
        <w:t>L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26 na način da potiče proliferaciju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melanocita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, sintezu melanina 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tirozinaznu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aktivnost koja </w:t>
      </w:r>
      <w:r w:rsidR="003C2654" w:rsidRPr="00135E94">
        <w:rPr>
          <w:rFonts w:ascii="Arial" w:hAnsi="Arial" w:cs="Arial"/>
          <w:sz w:val="20"/>
          <w:szCs w:val="20"/>
          <w:lang w:val="hr-HR"/>
        </w:rPr>
        <w:t>regulira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sintezu melanina. </w:t>
      </w:r>
    </w:p>
    <w:p w14:paraId="62464D9F" w14:textId="77777777" w:rsidR="00051C11" w:rsidRPr="00135E94" w:rsidRDefault="00321F70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inhibira sintezu antitijela, </w:t>
      </w:r>
      <w:r w:rsidR="003C2654" w:rsidRPr="00135E94">
        <w:rPr>
          <w:rFonts w:ascii="Arial" w:hAnsi="Arial" w:cs="Arial"/>
          <w:sz w:val="20"/>
          <w:szCs w:val="20"/>
          <w:lang w:val="hr-HR"/>
        </w:rPr>
        <w:t xml:space="preserve">ali može </w:t>
      </w:r>
      <w:r w:rsidRPr="00135E94">
        <w:rPr>
          <w:rFonts w:ascii="Arial" w:hAnsi="Arial" w:cs="Arial"/>
          <w:sz w:val="20"/>
          <w:szCs w:val="20"/>
          <w:lang w:val="hr-HR"/>
        </w:rPr>
        <w:t>stimulira</w:t>
      </w:r>
      <w:r w:rsidR="003C2654" w:rsidRPr="00135E94">
        <w:rPr>
          <w:rFonts w:ascii="Arial" w:hAnsi="Arial" w:cs="Arial"/>
          <w:sz w:val="20"/>
          <w:szCs w:val="20"/>
          <w:lang w:val="hr-HR"/>
        </w:rPr>
        <w:t>ti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fagocitozu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 proliferaciju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limfocita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. DBT se koristi kod liječenja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trombotične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trombocitopenične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purpure stimul</w:t>
      </w:r>
      <w:r w:rsidR="003C2654" w:rsidRPr="00135E94">
        <w:rPr>
          <w:rFonts w:ascii="Arial" w:hAnsi="Arial" w:cs="Arial"/>
          <w:sz w:val="20"/>
          <w:szCs w:val="20"/>
          <w:lang w:val="hr-HR"/>
        </w:rPr>
        <w:t>acijom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proliferacij</w:t>
      </w:r>
      <w:r w:rsidR="003C2654" w:rsidRPr="00135E94">
        <w:rPr>
          <w:rFonts w:ascii="Arial" w:hAnsi="Arial" w:cs="Arial"/>
          <w:sz w:val="20"/>
          <w:szCs w:val="20"/>
          <w:lang w:val="hr-HR"/>
        </w:rPr>
        <w:t>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stanica, izlučivanje</w:t>
      </w:r>
      <w:r w:rsidR="00051C11" w:rsidRPr="00135E94">
        <w:rPr>
          <w:rFonts w:ascii="Arial" w:hAnsi="Arial" w:cs="Arial"/>
          <w:sz w:val="20"/>
          <w:szCs w:val="20"/>
          <w:lang w:val="hr-HR"/>
        </w:rPr>
        <w:t>m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interleukina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2 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makrofagnu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fagocitozu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. </w:t>
      </w:r>
    </w:p>
    <w:p w14:paraId="5615F46B" w14:textId="708EB1BE" w:rsidR="00051C11" w:rsidRPr="00135E94" w:rsidRDefault="00321F70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Ligustilid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je pokazao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antiproliferacijski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učinak na stanice glatkih mišića</w:t>
      </w:r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051C11"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051C11" w:rsidRPr="00135E94">
        <w:rPr>
          <w:rFonts w:ascii="Arial" w:hAnsi="Arial" w:cs="Arial"/>
          <w:sz w:val="20"/>
          <w:szCs w:val="20"/>
          <w:lang w:val="hr-HR"/>
        </w:rPr>
        <w:t>vitro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, pomaže pri inhibiciji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asmatičnih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napdaja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(kod zamoraca) uzrokovane </w:t>
      </w:r>
      <w:proofErr w:type="spellStart"/>
      <w:r w:rsidR="00051C11" w:rsidRPr="00135E94">
        <w:rPr>
          <w:rFonts w:ascii="Arial" w:hAnsi="Arial" w:cs="Arial"/>
          <w:sz w:val="20"/>
          <w:szCs w:val="20"/>
          <w:lang w:val="hr-HR"/>
        </w:rPr>
        <w:t>acetilkolinom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i histaminom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. Štiti jetru od toksičnih metabolita kao što je ugljikov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tertraklorid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(uzročnik he</w:t>
      </w:r>
      <w:r w:rsidRPr="00135E94">
        <w:rPr>
          <w:rFonts w:ascii="Arial" w:hAnsi="Arial" w:cs="Arial"/>
          <w:sz w:val="20"/>
          <w:szCs w:val="20"/>
          <w:lang w:val="hr-HR"/>
        </w:rPr>
        <w:t>patitisa</w:t>
      </w:r>
      <w:r w:rsidR="00051C11" w:rsidRPr="00135E94">
        <w:rPr>
          <w:rFonts w:ascii="Arial" w:hAnsi="Arial" w:cs="Arial"/>
          <w:sz w:val="20"/>
          <w:szCs w:val="20"/>
          <w:lang w:val="hr-HR"/>
        </w:rPr>
        <w:t>)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i zalihe glikogena u jetri</w:t>
      </w:r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. </w:t>
      </w:r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Vodeni ekstrakt </w:t>
      </w:r>
      <w:proofErr w:type="spellStart"/>
      <w:r w:rsidR="00051C11"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051C11"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je stimulirao p</w:t>
      </w:r>
      <w:r w:rsidR="00B423E6" w:rsidRPr="00135E94">
        <w:rPr>
          <w:rFonts w:ascii="Arial" w:hAnsi="Arial" w:cs="Arial"/>
          <w:sz w:val="20"/>
          <w:szCs w:val="20"/>
          <w:lang w:val="hr-HR"/>
        </w:rPr>
        <w:t>oveća</w:t>
      </w:r>
      <w:r w:rsidR="00051C11" w:rsidRPr="00135E94">
        <w:rPr>
          <w:rFonts w:ascii="Arial" w:hAnsi="Arial" w:cs="Arial"/>
          <w:sz w:val="20"/>
          <w:szCs w:val="20"/>
          <w:lang w:val="hr-HR"/>
        </w:rPr>
        <w:t>no</w:t>
      </w:r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odlaganje </w:t>
      </w:r>
      <w:proofErr w:type="spellStart"/>
      <w:r w:rsidR="00B423E6" w:rsidRPr="00135E94">
        <w:rPr>
          <w:rFonts w:ascii="Arial" w:hAnsi="Arial" w:cs="Arial"/>
          <w:sz w:val="20"/>
          <w:szCs w:val="20"/>
          <w:lang w:val="hr-HR"/>
        </w:rPr>
        <w:t>hijaluronske</w:t>
      </w:r>
      <w:proofErr w:type="spellEnd"/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kiseline i proliferaciju </w:t>
      </w:r>
      <w:proofErr w:type="spellStart"/>
      <w:r w:rsidR="00B423E6" w:rsidRPr="00135E94">
        <w:rPr>
          <w:rFonts w:ascii="Arial" w:hAnsi="Arial" w:cs="Arial"/>
          <w:sz w:val="20"/>
          <w:szCs w:val="20"/>
          <w:lang w:val="hr-HR"/>
        </w:rPr>
        <w:t>osteoblasta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051C11" w:rsidRPr="00135E94">
        <w:rPr>
          <w:rFonts w:ascii="Arial" w:hAnsi="Arial" w:cs="Arial"/>
          <w:sz w:val="20"/>
          <w:szCs w:val="20"/>
          <w:lang w:val="hr-HR"/>
        </w:rPr>
        <w:t>in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051C11" w:rsidRPr="00135E94">
        <w:rPr>
          <w:rFonts w:ascii="Arial" w:hAnsi="Arial" w:cs="Arial"/>
          <w:sz w:val="20"/>
          <w:szCs w:val="20"/>
          <w:lang w:val="hr-HR"/>
        </w:rPr>
        <w:t>vitro</w:t>
      </w:r>
      <w:proofErr w:type="spellEnd"/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, što </w:t>
      </w:r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bi moglo </w:t>
      </w:r>
      <w:proofErr w:type="spellStart"/>
      <w:r w:rsidR="00051C11" w:rsidRPr="00135E94">
        <w:rPr>
          <w:rFonts w:ascii="Arial" w:hAnsi="Arial" w:cs="Arial"/>
          <w:sz w:val="20"/>
          <w:szCs w:val="20"/>
          <w:lang w:val="hr-HR"/>
        </w:rPr>
        <w:t>imatti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r w:rsidR="00B423E6" w:rsidRPr="00135E94">
        <w:rPr>
          <w:rFonts w:ascii="Arial" w:hAnsi="Arial" w:cs="Arial"/>
          <w:sz w:val="20"/>
          <w:szCs w:val="20"/>
          <w:lang w:val="hr-HR"/>
        </w:rPr>
        <w:t>pozitivan učinak na regeneraciju kostiju. Eterična ulja (n-</w:t>
      </w:r>
      <w:proofErr w:type="spellStart"/>
      <w:r w:rsidR="00B423E6" w:rsidRPr="00135E94">
        <w:rPr>
          <w:rFonts w:ascii="Arial" w:hAnsi="Arial" w:cs="Arial"/>
          <w:sz w:val="20"/>
          <w:szCs w:val="20"/>
          <w:lang w:val="hr-HR"/>
        </w:rPr>
        <w:t>butilidenftalid</w:t>
      </w:r>
      <w:proofErr w:type="spellEnd"/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) su pokazala </w:t>
      </w:r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blagi </w:t>
      </w:r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učinak na </w:t>
      </w:r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smanjenje </w:t>
      </w:r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anksioznost kod miševa aktivacijom </w:t>
      </w:r>
      <w:proofErr w:type="spellStart"/>
      <w:r w:rsidR="00B423E6" w:rsidRPr="00135E94">
        <w:rPr>
          <w:rFonts w:ascii="Arial" w:hAnsi="Arial" w:cs="Arial"/>
          <w:sz w:val="20"/>
          <w:szCs w:val="20"/>
          <w:lang w:val="hr-HR"/>
        </w:rPr>
        <w:t>muskarinskih</w:t>
      </w:r>
      <w:proofErr w:type="spellEnd"/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i nikotinskih receptora. </w:t>
      </w:r>
      <w:proofErr w:type="spellStart"/>
      <w:r w:rsidR="00B423E6" w:rsidRPr="00135E94">
        <w:rPr>
          <w:rFonts w:ascii="Arial" w:hAnsi="Arial" w:cs="Arial"/>
          <w:sz w:val="20"/>
          <w:szCs w:val="20"/>
          <w:lang w:val="hr-HR"/>
        </w:rPr>
        <w:t>Ligustilid</w:t>
      </w:r>
      <w:proofErr w:type="spellEnd"/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ima učinak </w:t>
      </w:r>
      <w:r w:rsidR="00051C11" w:rsidRPr="00135E94">
        <w:rPr>
          <w:rFonts w:ascii="Arial" w:hAnsi="Arial" w:cs="Arial"/>
          <w:sz w:val="20"/>
          <w:szCs w:val="20"/>
          <w:lang w:val="hr-HR"/>
        </w:rPr>
        <w:t>pri</w:t>
      </w:r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zaštit</w:t>
      </w:r>
      <w:r w:rsidR="00051C11" w:rsidRPr="00135E94">
        <w:rPr>
          <w:rFonts w:ascii="Arial" w:hAnsi="Arial" w:cs="Arial"/>
          <w:sz w:val="20"/>
          <w:szCs w:val="20"/>
          <w:lang w:val="hr-HR"/>
        </w:rPr>
        <w:t>i</w:t>
      </w:r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neurona kod tranzitorne ishemije ataka kod koje dolazi do nedostatnog dotoka krvi do mozga. </w:t>
      </w:r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Alkoholni </w:t>
      </w:r>
      <w:proofErr w:type="spellStart"/>
      <w:r w:rsidR="00051C11" w:rsidRPr="00135E94">
        <w:rPr>
          <w:rFonts w:ascii="Arial" w:hAnsi="Arial" w:cs="Arial"/>
          <w:sz w:val="20"/>
          <w:szCs w:val="20"/>
          <w:lang w:val="hr-HR"/>
        </w:rPr>
        <w:t>ekstrak</w:t>
      </w:r>
      <w:proofErr w:type="spellEnd"/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je pokaza</w:t>
      </w:r>
      <w:r w:rsidR="00051C11" w:rsidRPr="00135E94">
        <w:rPr>
          <w:rFonts w:ascii="Arial" w:hAnsi="Arial" w:cs="Arial"/>
          <w:sz w:val="20"/>
          <w:szCs w:val="20"/>
          <w:lang w:val="hr-HR"/>
        </w:rPr>
        <w:t>o</w:t>
      </w:r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pozitivni učinak kod </w:t>
      </w:r>
      <w:proofErr w:type="spellStart"/>
      <w:r w:rsidR="00B423E6" w:rsidRPr="00135E94">
        <w:rPr>
          <w:rFonts w:ascii="Arial" w:hAnsi="Arial" w:cs="Arial"/>
          <w:sz w:val="20"/>
          <w:szCs w:val="20"/>
          <w:lang w:val="hr-HR"/>
        </w:rPr>
        <w:t>neurotosičnosti</w:t>
      </w:r>
      <w:proofErr w:type="spellEnd"/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uzrokovane nakupljanjem beta-</w:t>
      </w:r>
      <w:proofErr w:type="spellStart"/>
      <w:r w:rsidR="00B423E6" w:rsidRPr="00135E94">
        <w:rPr>
          <w:rFonts w:ascii="Arial" w:hAnsi="Arial" w:cs="Arial"/>
          <w:sz w:val="20"/>
          <w:szCs w:val="20"/>
          <w:lang w:val="hr-HR"/>
        </w:rPr>
        <w:t>amiloidnih</w:t>
      </w:r>
      <w:proofErr w:type="spellEnd"/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="00B423E6" w:rsidRPr="00135E94">
        <w:rPr>
          <w:rFonts w:ascii="Arial" w:hAnsi="Arial" w:cs="Arial"/>
          <w:sz w:val="20"/>
          <w:szCs w:val="20"/>
          <w:lang w:val="hr-HR"/>
        </w:rPr>
        <w:t>plakova</w:t>
      </w:r>
      <w:proofErr w:type="spellEnd"/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(</w:t>
      </w:r>
      <w:r w:rsidR="00051C11" w:rsidRPr="00135E94">
        <w:rPr>
          <w:rFonts w:ascii="Arial" w:hAnsi="Arial" w:cs="Arial"/>
          <w:sz w:val="20"/>
          <w:szCs w:val="20"/>
          <w:lang w:val="hr-HR"/>
        </w:rPr>
        <w:t>primjenjiv</w:t>
      </w:r>
      <w:r w:rsidR="00135E94">
        <w:rPr>
          <w:rFonts w:ascii="Arial" w:hAnsi="Arial" w:cs="Arial"/>
          <w:sz w:val="20"/>
          <w:szCs w:val="20"/>
          <w:lang w:val="hr-HR"/>
        </w:rPr>
        <w:t>o</w:t>
      </w:r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 kod pacijenata</w:t>
      </w:r>
      <w:r w:rsidR="00B423E6" w:rsidRPr="00135E94">
        <w:rPr>
          <w:rFonts w:ascii="Arial" w:hAnsi="Arial" w:cs="Arial"/>
          <w:sz w:val="20"/>
          <w:szCs w:val="20"/>
          <w:lang w:val="hr-HR"/>
        </w:rPr>
        <w:t xml:space="preserve"> s Alzheimerom). </w:t>
      </w:r>
    </w:p>
    <w:p w14:paraId="62D7BA43" w14:textId="77777777" w:rsidR="00051C11" w:rsidRPr="00135E94" w:rsidRDefault="00B423E6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135E94">
        <w:rPr>
          <w:rFonts w:ascii="Arial" w:hAnsi="Arial" w:cs="Arial"/>
          <w:sz w:val="20"/>
          <w:szCs w:val="20"/>
          <w:lang w:val="hr-HR"/>
        </w:rPr>
        <w:t xml:space="preserve">Kod </w:t>
      </w:r>
      <w:r w:rsidR="00051C11" w:rsidRPr="00135E94">
        <w:rPr>
          <w:rFonts w:ascii="Arial" w:hAnsi="Arial" w:cs="Arial"/>
          <w:sz w:val="20"/>
          <w:szCs w:val="20"/>
          <w:lang w:val="hr-HR"/>
        </w:rPr>
        <w:t>zečeva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koj</w:t>
      </w:r>
      <w:r w:rsidR="00051C11" w:rsidRPr="00135E94">
        <w:rPr>
          <w:rFonts w:ascii="Arial" w:hAnsi="Arial" w:cs="Arial"/>
          <w:sz w:val="20"/>
          <w:szCs w:val="20"/>
          <w:lang w:val="hr-HR"/>
        </w:rPr>
        <w:t>ima je administriran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alkoholni pripravak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detektirane su 32 komponente u krvi, a još </w:t>
      </w:r>
      <w:r w:rsidR="00051C11" w:rsidRPr="00135E94">
        <w:rPr>
          <w:rFonts w:ascii="Arial" w:hAnsi="Arial" w:cs="Arial"/>
          <w:sz w:val="20"/>
          <w:szCs w:val="20"/>
          <w:lang w:val="hr-HR"/>
        </w:rPr>
        <w:t>je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detektiran</w:t>
      </w:r>
      <w:r w:rsidR="00051C11" w:rsidRPr="00135E94">
        <w:rPr>
          <w:rFonts w:ascii="Arial" w:hAnsi="Arial" w:cs="Arial"/>
          <w:sz w:val="20"/>
          <w:szCs w:val="20"/>
          <w:lang w:val="hr-HR"/>
        </w:rPr>
        <w:t>o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dodatnih 10 komponenti, što </w:t>
      </w:r>
      <w:r w:rsidR="00051C11" w:rsidRPr="00135E94">
        <w:rPr>
          <w:rFonts w:ascii="Arial" w:hAnsi="Arial" w:cs="Arial"/>
          <w:sz w:val="20"/>
          <w:szCs w:val="20"/>
          <w:lang w:val="hr-HR"/>
        </w:rPr>
        <w:t>znači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da su se komponente iz te </w:t>
      </w:r>
      <w:r w:rsidR="00051C11" w:rsidRPr="00135E94">
        <w:rPr>
          <w:rFonts w:ascii="Arial" w:hAnsi="Arial" w:cs="Arial"/>
          <w:sz w:val="20"/>
          <w:szCs w:val="20"/>
          <w:lang w:val="hr-HR"/>
        </w:rPr>
        <w:t>droge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metabolizirale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. </w:t>
      </w:r>
    </w:p>
    <w:p w14:paraId="631F51FE" w14:textId="3182FFA4" w:rsidR="00051C11" w:rsidRPr="00135E94" w:rsidRDefault="00B423E6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135E94">
        <w:rPr>
          <w:rFonts w:ascii="Arial" w:hAnsi="Arial" w:cs="Arial"/>
          <w:sz w:val="20"/>
          <w:szCs w:val="20"/>
          <w:lang w:val="hr-HR"/>
        </w:rPr>
        <w:t xml:space="preserve">Kod kliničkih ispitivanja, žene koje pate od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dismenoreje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uzimale su 450 mg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dnevno pet dana prije početka menstrualnog ciklusa pa sve do </w:t>
      </w:r>
      <w:r w:rsidR="00051C11" w:rsidRPr="00135E94">
        <w:rPr>
          <w:rFonts w:ascii="Arial" w:hAnsi="Arial" w:cs="Arial"/>
          <w:sz w:val="20"/>
          <w:szCs w:val="20"/>
          <w:lang w:val="hr-HR"/>
        </w:rPr>
        <w:t>završetka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menstrualnog </w:t>
      </w:r>
      <w:r w:rsidR="00051C11" w:rsidRPr="00135E94">
        <w:rPr>
          <w:rFonts w:ascii="Arial" w:hAnsi="Arial" w:cs="Arial"/>
          <w:sz w:val="20"/>
          <w:szCs w:val="20"/>
          <w:lang w:val="hr-HR"/>
        </w:rPr>
        <w:t>ciklusa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. 72% ispitanica je prijavilo izlječenje simptoma. Kod žena koje su neplodne zbog </w:t>
      </w:r>
      <w:r w:rsidR="00051C11" w:rsidRPr="00135E94">
        <w:rPr>
          <w:rFonts w:ascii="Arial" w:hAnsi="Arial" w:cs="Arial"/>
          <w:sz w:val="20"/>
          <w:szCs w:val="20"/>
          <w:lang w:val="hr-HR"/>
        </w:rPr>
        <w:t>opstrukcije jajovoda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,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je imao pozitivan učinak na vraćanje funkcije jajovoda u normalu kod 79% žena, a 53% žena je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zatrudnilo</w:t>
      </w:r>
      <w:proofErr w:type="spellEnd"/>
      <w:r w:rsidR="00051C11" w:rsidRPr="00135E94">
        <w:rPr>
          <w:rFonts w:ascii="Arial" w:hAnsi="Arial" w:cs="Arial"/>
          <w:sz w:val="20"/>
          <w:szCs w:val="20"/>
          <w:lang w:val="hr-HR"/>
        </w:rPr>
        <w:t xml:space="preserve">. 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Žene  koje pate od menopauze su uzimale 375 mg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i 150mg kamilice u obliku tableta tijekom 12 tjedana i prijavile su smanjenje </w:t>
      </w:r>
      <w:r w:rsidR="006A46EA" w:rsidRPr="00135E94">
        <w:rPr>
          <w:rFonts w:ascii="Arial" w:hAnsi="Arial" w:cs="Arial"/>
          <w:sz w:val="20"/>
          <w:szCs w:val="20"/>
          <w:lang w:val="hr-HR"/>
        </w:rPr>
        <w:t>broja i intenziteta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napadaja valova vrućine</w:t>
      </w:r>
      <w:r w:rsidR="006A46EA" w:rsidRPr="00135E94">
        <w:rPr>
          <w:rFonts w:ascii="Arial" w:hAnsi="Arial" w:cs="Arial"/>
          <w:sz w:val="20"/>
          <w:szCs w:val="20"/>
          <w:lang w:val="hr-HR"/>
        </w:rPr>
        <w:t>, no u krvi pacijentica nisu zabilježene promijene u koncentraciji hormona, što znači da bi ova droga mogla biti primjenjiva samo kod liječenja vazomotornih simptoma menopauze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. </w:t>
      </w:r>
    </w:p>
    <w:p w14:paraId="20606232" w14:textId="66AA952F" w:rsidR="006B13E5" w:rsidRPr="00135E94" w:rsidRDefault="00B423E6" w:rsidP="00135E94">
      <w:pPr>
        <w:ind w:firstLine="720"/>
        <w:jc w:val="both"/>
        <w:rPr>
          <w:rFonts w:ascii="Arial" w:hAnsi="Arial" w:cs="Arial"/>
          <w:sz w:val="20"/>
          <w:szCs w:val="20"/>
          <w:lang w:val="hr-HR"/>
        </w:rPr>
      </w:pPr>
      <w:r w:rsidRPr="00135E94">
        <w:rPr>
          <w:rFonts w:ascii="Arial" w:hAnsi="Arial" w:cs="Arial"/>
          <w:sz w:val="20"/>
          <w:szCs w:val="20"/>
          <w:lang w:val="hr-HR"/>
        </w:rPr>
        <w:t xml:space="preserve">Nuspojave </w:t>
      </w:r>
      <w:r w:rsidR="00051C11" w:rsidRPr="00135E94">
        <w:rPr>
          <w:rFonts w:ascii="Arial" w:hAnsi="Arial" w:cs="Arial"/>
          <w:sz w:val="20"/>
          <w:szCs w:val="20"/>
          <w:lang w:val="hr-HR"/>
        </w:rPr>
        <w:t>koje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su prijavljene kod korištenja ove droge jesu umor, urtikarija prilikom </w:t>
      </w:r>
      <w:r w:rsidR="006A46EA" w:rsidRPr="00135E94">
        <w:rPr>
          <w:rFonts w:ascii="Arial" w:hAnsi="Arial" w:cs="Arial"/>
          <w:sz w:val="20"/>
          <w:szCs w:val="20"/>
          <w:lang w:val="hr-HR"/>
        </w:rPr>
        <w:t>konzumacije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tableta, </w:t>
      </w:r>
      <w:r w:rsidR="006A46EA" w:rsidRPr="00135E94">
        <w:rPr>
          <w:rFonts w:ascii="Arial" w:hAnsi="Arial" w:cs="Arial"/>
          <w:sz w:val="20"/>
          <w:szCs w:val="20"/>
          <w:lang w:val="hr-HR"/>
        </w:rPr>
        <w:t>krvarenje</w:t>
      </w:r>
      <w:r w:rsidRPr="00135E94">
        <w:rPr>
          <w:rFonts w:ascii="Arial" w:hAnsi="Arial" w:cs="Arial"/>
          <w:sz w:val="20"/>
          <w:szCs w:val="20"/>
          <w:lang w:val="hr-HR"/>
        </w:rPr>
        <w:t xml:space="preserve"> zubnog mesa, povećano menstrualno krvarenje, glavobolje, proljevi. Kod muškarca u dobi od 35 godina koji je konzumirao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došlo je do pojave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ginekomastije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, povećanog rasta grudi, no mjesec dana nakon prestanka uzimanja ove droge, simptomi su nestali.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Dong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proofErr w:type="spellStart"/>
      <w:r w:rsidRPr="00135E94">
        <w:rPr>
          <w:rFonts w:ascii="Arial" w:hAnsi="Arial" w:cs="Arial"/>
          <w:sz w:val="20"/>
          <w:szCs w:val="20"/>
          <w:lang w:val="hr-HR"/>
        </w:rPr>
        <w:t>quai</w:t>
      </w:r>
      <w:proofErr w:type="spellEnd"/>
      <w:r w:rsidRPr="00135E94">
        <w:rPr>
          <w:rFonts w:ascii="Arial" w:hAnsi="Arial" w:cs="Arial"/>
          <w:sz w:val="20"/>
          <w:szCs w:val="20"/>
          <w:lang w:val="hr-HR"/>
        </w:rPr>
        <w:t xml:space="preserve"> </w:t>
      </w:r>
      <w:r w:rsidR="00916559" w:rsidRPr="00135E94">
        <w:rPr>
          <w:rFonts w:ascii="Arial" w:hAnsi="Arial" w:cs="Arial"/>
          <w:sz w:val="20"/>
          <w:szCs w:val="20"/>
          <w:lang w:val="hr-HR"/>
        </w:rPr>
        <w:t xml:space="preserve">je pokazao interakciju sa lijekom </w:t>
      </w:r>
      <w:proofErr w:type="spellStart"/>
      <w:r w:rsidR="00916559" w:rsidRPr="00135E94">
        <w:rPr>
          <w:rFonts w:ascii="Arial" w:hAnsi="Arial" w:cs="Arial"/>
          <w:sz w:val="20"/>
          <w:szCs w:val="20"/>
          <w:lang w:val="hr-HR"/>
        </w:rPr>
        <w:t>varfarinom</w:t>
      </w:r>
      <w:proofErr w:type="spellEnd"/>
      <w:r w:rsidR="00916559" w:rsidRPr="00135E94">
        <w:rPr>
          <w:rFonts w:ascii="Arial" w:hAnsi="Arial" w:cs="Arial"/>
          <w:sz w:val="20"/>
          <w:szCs w:val="20"/>
          <w:lang w:val="hr-HR"/>
        </w:rPr>
        <w:t xml:space="preserve"> (</w:t>
      </w:r>
      <w:proofErr w:type="spellStart"/>
      <w:r w:rsidR="00916559" w:rsidRPr="00135E94">
        <w:rPr>
          <w:rFonts w:ascii="Arial" w:hAnsi="Arial" w:cs="Arial"/>
          <w:sz w:val="20"/>
          <w:szCs w:val="20"/>
          <w:lang w:val="hr-HR"/>
        </w:rPr>
        <w:t>antikoagulans</w:t>
      </w:r>
      <w:proofErr w:type="spellEnd"/>
      <w:r w:rsidR="00916559" w:rsidRPr="00135E94">
        <w:rPr>
          <w:rFonts w:ascii="Arial" w:hAnsi="Arial" w:cs="Arial"/>
          <w:sz w:val="20"/>
          <w:szCs w:val="20"/>
          <w:lang w:val="hr-HR"/>
        </w:rPr>
        <w:t>)</w:t>
      </w:r>
      <w:r w:rsidR="006A46EA" w:rsidRPr="00135E94">
        <w:rPr>
          <w:rFonts w:ascii="Arial" w:hAnsi="Arial" w:cs="Arial"/>
          <w:sz w:val="20"/>
          <w:szCs w:val="20"/>
          <w:lang w:val="hr-HR"/>
        </w:rPr>
        <w:t xml:space="preserve"> tako da je potrebno prethodno </w:t>
      </w:r>
      <w:r w:rsidR="00135E94" w:rsidRPr="00135E94">
        <w:rPr>
          <w:rFonts w:ascii="Arial" w:hAnsi="Arial" w:cs="Arial"/>
          <w:sz w:val="20"/>
          <w:szCs w:val="20"/>
          <w:lang w:val="hr-HR"/>
        </w:rPr>
        <w:t>savjetovanje</w:t>
      </w:r>
      <w:r w:rsidR="006A46EA" w:rsidRPr="00135E94">
        <w:rPr>
          <w:rFonts w:ascii="Arial" w:hAnsi="Arial" w:cs="Arial"/>
          <w:sz w:val="20"/>
          <w:szCs w:val="20"/>
          <w:lang w:val="hr-HR"/>
        </w:rPr>
        <w:t xml:space="preserve"> sa liječnikom ukoliko se droga koristi kao dodatak prehrani</w:t>
      </w:r>
      <w:r w:rsidR="00916559" w:rsidRPr="00135E94">
        <w:rPr>
          <w:rFonts w:ascii="Arial" w:hAnsi="Arial" w:cs="Arial"/>
          <w:sz w:val="20"/>
          <w:szCs w:val="20"/>
          <w:lang w:val="hr-HR"/>
        </w:rPr>
        <w:t>.</w:t>
      </w:r>
    </w:p>
    <w:p w14:paraId="4AEF946A" w14:textId="77777777" w:rsidR="00B423E6" w:rsidRPr="00135E94" w:rsidRDefault="00B423E6" w:rsidP="00135E94">
      <w:pPr>
        <w:jc w:val="both"/>
        <w:rPr>
          <w:rFonts w:ascii="Arial" w:hAnsi="Arial" w:cs="Arial"/>
          <w:sz w:val="20"/>
          <w:szCs w:val="20"/>
          <w:lang w:val="hr-HR"/>
        </w:rPr>
      </w:pPr>
    </w:p>
    <w:sectPr w:rsidR="00B423E6" w:rsidRPr="00135E94" w:rsidSect="006F2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9B"/>
    <w:rsid w:val="00045C98"/>
    <w:rsid w:val="00051C11"/>
    <w:rsid w:val="00135E94"/>
    <w:rsid w:val="001B28B1"/>
    <w:rsid w:val="00321F70"/>
    <w:rsid w:val="003C2654"/>
    <w:rsid w:val="006A46EA"/>
    <w:rsid w:val="006B13E5"/>
    <w:rsid w:val="006F2608"/>
    <w:rsid w:val="00785C9A"/>
    <w:rsid w:val="007F6EA4"/>
    <w:rsid w:val="00803999"/>
    <w:rsid w:val="008B4C48"/>
    <w:rsid w:val="00916559"/>
    <w:rsid w:val="00A0569B"/>
    <w:rsid w:val="00B423E6"/>
    <w:rsid w:val="00D56D01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E190"/>
  <w15:chartTrackingRefBased/>
  <w15:docId w15:val="{CCABAECB-FDD6-4C2D-8981-6DFABBE3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3033-FF9B-4BF9-8BEE-64698F79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Benko</dc:creator>
  <cp:keywords/>
  <dc:description/>
  <cp:lastModifiedBy>Gordana</cp:lastModifiedBy>
  <cp:revision>2</cp:revision>
  <dcterms:created xsi:type="dcterms:W3CDTF">2026-01-15T14:39:00Z</dcterms:created>
  <dcterms:modified xsi:type="dcterms:W3CDTF">2026-01-15T14:39:00Z</dcterms:modified>
</cp:coreProperties>
</file>